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left="283.46456692913375" w:firstLine="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5.0" w:type="dxa"/>
        <w:jc w:val="left"/>
        <w:tblInd w:w="-405.0" w:type="dxa"/>
        <w:tblLayout w:type="fixed"/>
        <w:tblLook w:val="0000"/>
      </w:tblPr>
      <w:tblGrid>
        <w:gridCol w:w="10635"/>
        <w:tblGridChange w:id="0">
          <w:tblGrid>
            <w:gridCol w:w="106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8080" w:space="0" w:sz="6" w:val="single"/>
              <w:left w:color="008080" w:space="0" w:sz="6" w:val="single"/>
              <w:bottom w:color="008080" w:space="0" w:sz="6" w:val="single"/>
              <w:right w:color="008080" w:space="0" w:sz="6" w:val="single"/>
            </w:tcBorders>
            <w:shd w:fill="81d41a" w:val="clear"/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sz w:val="30"/>
                <w:szCs w:val="30"/>
                <w:rtl w:val="0"/>
              </w:rPr>
              <w:t xml:space="preserve">PROGRAMMAZIONE METODOLOGICA </w:t>
            </w: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IN  CHIAVE  METACOGNITIVA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La metacognizione è la possibilità di auto osservare, monitorare e dirigere il proprio processo di apprendimento. Essa permette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30"/>
                <w:szCs w:val="30"/>
                <w:rtl w:val="0"/>
              </w:rPr>
              <w:t xml:space="preserve"> agli studenti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30"/>
                <w:szCs w:val="30"/>
                <w:rtl w:val="0"/>
              </w:rPr>
              <w:t xml:space="preserve">essere consapevoli del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compito di apprendimento richiesto, delle strategie per conseguirlo e del controllo del processo  attraverso una revisione ricorsiva.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30"/>
                <w:szCs w:val="30"/>
                <w:rtl w:val="0"/>
              </w:rPr>
              <w:t xml:space="preserve"> metodologia metacognitiva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intende promuovere 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30"/>
                <w:szCs w:val="30"/>
                <w:rtl w:val="0"/>
              </w:rPr>
              <w:t xml:space="preserve">direzione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del 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30"/>
                <w:szCs w:val="30"/>
                <w:rtl w:val="0"/>
              </w:rPr>
              <w:t xml:space="preserve">rocesso necessario per  raggiungere il compito di apprendimento.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 Sono necessarie pertanto specifiche attività e strateg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30"/>
                <w:szCs w:val="30"/>
                <w:rtl w:val="0"/>
              </w:rPr>
              <w:t xml:space="preserve">ie didattiche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  <w:rtl w:val="0"/>
              </w:rPr>
              <w:t xml:space="preserve">da pianificare con attenzione.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jc w:val="left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05.0" w:type="dxa"/>
        <w:jc w:val="left"/>
        <w:tblInd w:w="-385.0" w:type="dxa"/>
        <w:tblLayout w:type="fixed"/>
        <w:tblLook w:val="0000"/>
      </w:tblPr>
      <w:tblGrid>
        <w:gridCol w:w="2760"/>
        <w:gridCol w:w="7845"/>
        <w:tblGridChange w:id="0">
          <w:tblGrid>
            <w:gridCol w:w="2760"/>
            <w:gridCol w:w="78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widowControl w:val="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90.0" w:type="dxa"/>
        <w:jc w:val="left"/>
        <w:tblInd w:w="-390.0" w:type="dxa"/>
        <w:tblLayout w:type="fixed"/>
        <w:tblLook w:val="0000"/>
      </w:tblPr>
      <w:tblGrid>
        <w:gridCol w:w="6075"/>
        <w:gridCol w:w="4260"/>
        <w:gridCol w:w="255"/>
        <w:tblGridChange w:id="0">
          <w:tblGrid>
            <w:gridCol w:w="6075"/>
            <w:gridCol w:w="4260"/>
            <w:gridCol w:w="255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8080" w:space="0" w:sz="6" w:val="single"/>
              <w:left w:color="008080" w:space="0" w:sz="6" w:val="single"/>
              <w:bottom w:color="008080" w:space="0" w:sz="6" w:val="single"/>
              <w:right w:color="008080" w:space="0" w:sz="6" w:val="single"/>
            </w:tcBorders>
            <w:shd w:fill="81d41a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METODOLOGIE DIDATTICHE METACOGNITIVE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Il docente evidenzi le metodologie da proporre alle classi secondo gli indicatori evidenziati.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.708661417323526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strategico di domande guida e domande stimolo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per sollecitare il processo inferenziale degli alunni sul compito di apprendimento.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73.7007874015751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Creazione di gruppi di lavoro cooperativo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per focalizzare  e approfondire i nuclei concettuali emersi dalla discussione collettiva utilizzando materiali e strumenti di analis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Funzione epistemica della scrittura: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utilizzo della scrittura (diagrammi, schemi, mappe, tabelle, sintesi...)per fissare i punti salienti emersi dalla discussione collegiale e dal lavoro di gruppo.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Richiedere e fornire feedback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sui lavori svolti, analizzando cosa ha funzionato e cosa può essere migliorato attraverso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l’uso dinamico dell’errore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Fornire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 facilitazioni procedurali 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da parte del docente che illustra determinate operazioni per la risoluzione del compito,  facendo emergere le conoscenze tacite, solitamente inespresse, per fornire agli studenti un modello concettuale per l'approccio e la  risoluzione del compito.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Previsione 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del compito di apprendimento richiesto in termini di difficoltà 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 pianificazione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delle strategie di risoluzione dello stesso. 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Report metacognitivo: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chiedere agli studenti, in maniera individuale mediante sintesi con vincolo di scrittura, di riferire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cosa hanno appreso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come hanno appreso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nell’attività metacognitiva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Funzione epistemica della scrittura).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Attività individuale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di consolidamento, studio e memorizzazione dei contenuti.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della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valutazione formativa metacognitiva per le verifiche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richiesta di   una narrazione, condivisa con l’intero gruppo classe,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ff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della propria pratica di studio,  rilevando gli elementi di efficacia e le criticità.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tabs>
          <w:tab w:val="left" w:leader="none" w:pos="3510"/>
        </w:tabs>
        <w:jc w:val="both"/>
        <w:rPr>
          <w:rFonts w:ascii="Arial Rounded" w:cs="Arial Rounded" w:eastAsia="Arial Rounded" w:hAnsi="Arial Rounded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Ind w:w="-435.0" w:type="dxa"/>
        <w:tblLayout w:type="fixed"/>
        <w:tblLook w:val="0000"/>
      </w:tblPr>
      <w:tblGrid>
        <w:gridCol w:w="5925"/>
        <w:gridCol w:w="4875"/>
        <w:tblGridChange w:id="0">
          <w:tblGrid>
            <w:gridCol w:w="5925"/>
            <w:gridCol w:w="487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8080" w:space="0" w:sz="6" w:val="single"/>
              <w:left w:color="008080" w:space="0" w:sz="6" w:val="single"/>
              <w:bottom w:color="008080" w:space="0" w:sz="6" w:val="single"/>
              <w:right w:color="008080" w:space="0" w:sz="6" w:val="single"/>
            </w:tcBorders>
            <w:shd w:fill="81d41a" w:val="clear"/>
            <w:vAlign w:val="top"/>
          </w:tcPr>
          <w:p w:rsidR="00000000" w:rsidDel="00000000" w:rsidP="00000000" w:rsidRDefault="00000000" w:rsidRPr="00000000" w14:paraId="00000040">
            <w:pPr>
              <w:rPr>
                <w:rFonts w:ascii="Liberation Sans" w:cs="Liberation Sans" w:eastAsia="Liberation Sans" w:hAnsi="Liberation San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Liberation Sans" w:cs="Liberation Sans" w:eastAsia="Liberation Sans" w:hAnsi="Liberation Sans"/>
                <w:b w:val="1"/>
              </w:rPr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rtl w:val="0"/>
              </w:rPr>
              <w:t xml:space="preserve">CRITERI DI VALUTAZIONE FORMATIVA METACOGNITIVA </w:t>
            </w:r>
          </w:p>
          <w:p w:rsidR="00000000" w:rsidDel="00000000" w:rsidP="00000000" w:rsidRDefault="00000000" w:rsidRPr="00000000" w14:paraId="00000042">
            <w:pPr>
              <w:jc w:val="both"/>
              <w:rPr>
                <w:rFonts w:ascii="Calibri" w:cs="Calibri" w:eastAsia="Calibri" w:hAnsi="Calibri"/>
                <w:b w:val="1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La valutazione nel processo metacognitivo parte dal presupposto che l’alunno agirà in modo corretto e funzionale sul proprio apprendimento anche se non possiede tutti gli elementi strutturali della disciplina. Il docente, come soggetto esperto,   renderà visibili i suoi stessi processi rispetto al compito e incoraggerà la riflessione sull’attività in corso. In tal  modo operazioni e procedure verranno gradualmente introdotte a livello di coscienza per costruire ed affinare un modello concettuale di risoluzione  del compito stesso al fine di  condividere le conoscenze tacite, solitamente soggiacenti all’apprendimento che costituiscono vere e proprie conoscenze strategiche per la risoluzione di un problema. </w:t>
            </w:r>
          </w:p>
        </w:tc>
      </w:tr>
      <w:tr>
        <w:trPr>
          <w:cantSplit w:val="0"/>
          <w:trHeight w:val="134.39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right="197.83464566929155"/>
              <w:jc w:val="both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283.4645669291342" w:right="208.22834645669332" w:firstLine="0"/>
              <w:jc w:val="both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Il docente evidenzi  i criteri che intende adottare come  valutazione formativa metacognitiva. </w:t>
            </w:r>
          </w:p>
        </w:tc>
      </w:tr>
      <w:tr>
        <w:trPr>
          <w:cantSplit w:val="0"/>
          <w:trHeight w:val="134.39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right="197.83464566929155"/>
              <w:jc w:val="both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Primi elementi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autoregolazione strategica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per la risoluzione del compito anche in presenza di errori  e incertezze sulle  conoscenze.</w:t>
            </w:r>
          </w:p>
          <w:p w:rsidR="00000000" w:rsidDel="00000000" w:rsidP="00000000" w:rsidRDefault="00000000" w:rsidRPr="00000000" w14:paraId="00000047">
            <w:pPr>
              <w:jc w:val="both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283.4645669291342" w:right="-626.9291338582684" w:firstLine="0"/>
              <w:jc w:val="center"/>
              <w:rPr>
                <w:rFonts w:ascii="Liberation Serif" w:cs="Liberation Serif" w:eastAsia="Liberation Serif" w:hAnsi="Liberation Seri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.39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right="339.56692913385865"/>
              <w:jc w:val="both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Consapevolezza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di base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 delle proprie fragilità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a riguardo dell’apprendimento e maggiore  motivazione a prendersene cura  attraverso l’attivazione degli strumenti metacognitivi.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right="-626.9291338582684"/>
              <w:jc w:val="center"/>
              <w:rPr>
                <w:rFonts w:ascii="Liberation Serif" w:cs="Liberation Serif" w:eastAsia="Liberation Serif" w:hAnsi="Liberation Seri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.39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right="339.56692913385865"/>
              <w:jc w:val="both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Potenziamento del senso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autoefficacia 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e conseguente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applicazione 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nello studio individuale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right="-626.9291338582684"/>
              <w:jc w:val="center"/>
              <w:rPr>
                <w:rFonts w:ascii="Liberation Serif" w:cs="Liberation Serif" w:eastAsia="Liberation Serif" w:hAnsi="Liberation Seri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.39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right="197.83464566929155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Maggiore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partecipazione al dialogo educativo 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e disponibilità a vivere il gruppo classe  come luogo di apprendimento condiviso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55.0" w:type="dxa"/>
              <w:left w:w="55.0" w:type="dxa"/>
              <w:bottom w:w="55.0" w:type="dxa"/>
              <w:right w:w="55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right="-626.9291338582684"/>
              <w:jc w:val="center"/>
              <w:rPr>
                <w:rFonts w:ascii="Liberation Serif" w:cs="Liberation Serif" w:eastAsia="Liberation Serif" w:hAnsi="Liberation Seri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widowControl w:val="0"/>
        <w:jc w:val="both"/>
        <w:rPr>
          <w:rFonts w:ascii="Arial Rounded" w:cs="Arial Rounded" w:eastAsia="Arial Rounded" w:hAnsi="Arial Rounded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tabs>
          <w:tab w:val="left" w:leader="none" w:pos="6566"/>
        </w:tabs>
        <w:jc w:val="left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55.0" w:type="dxa"/>
        <w:jc w:val="left"/>
        <w:tblInd w:w="-393.0" w:type="dxa"/>
        <w:tblLayout w:type="fixed"/>
        <w:tblLook w:val="0000"/>
      </w:tblPr>
      <w:tblGrid>
        <w:gridCol w:w="6390"/>
        <w:gridCol w:w="4365"/>
        <w:tblGridChange w:id="0">
          <w:tblGrid>
            <w:gridCol w:w="6390"/>
            <w:gridCol w:w="4365"/>
          </w:tblGrid>
        </w:tblGridChange>
      </w:tblGrid>
      <w:tr>
        <w:trPr>
          <w:cantSplit w:val="1"/>
          <w:trHeight w:val="360" w:hRule="atLeast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81d41a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</w:rPr>
            </w:pPr>
            <w:r w:rsidDel="00000000" w:rsidR="00000000" w:rsidRPr="00000000">
              <w:rPr>
                <w:rFonts w:ascii="Liberation Sans" w:cs="Liberation Sans" w:eastAsia="Liberation Sans" w:hAnsi="Liberation Sans"/>
                <w:b w:val="1"/>
                <w:rtl w:val="0"/>
              </w:rPr>
              <w:t xml:space="preserve">OBIETTIVI  METACOGNITIVI  DA RAGGIUNGERE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ans" w:cs="Liberation Sans" w:eastAsia="Liberation Sans" w:hAnsi="Liberation San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ans" w:cs="Liberation Sans" w:eastAsia="Liberation Sans" w:hAnsi="Liberation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INDICATORI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ind w:left="283.4645669291342" w:right="208.22834645669332" w:firstLine="0"/>
              <w:jc w:val="both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Il docente evidenzi le attività che intende proporre alle classi secondo gli indicatori evidenziati.</w:t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keepNext w:val="1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Riflessione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, da parte degli alunni,  sulle operazioni mentali  di base  e sulle  procedure necessarie all’apprendimento,  ponendo le basi per la costruzione di una “teoria della mente”.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keepNext w:val="1"/>
              <w:keepLines w:val="0"/>
              <w:widowControl w:val="0"/>
              <w:numPr>
                <w:ilvl w:val="5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10"/>
              </w:tabs>
              <w:spacing w:after="60" w:before="60" w:line="240" w:lineRule="auto"/>
              <w:ind w:left="0" w:right="-567" w:firstLine="0"/>
              <w:jc w:val="left"/>
              <w:rPr>
                <w:rFonts w:ascii="Liberation Sans" w:cs="Liberation Sans" w:eastAsia="Liberation Sans" w:hAnsi="Liberation Sans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keepNext w:val="1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Acquisizione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di  un atteggiamento riflessivo sul  proprio modo di apprendere,  funzionale all’autoregolazione e al monitoraggio.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6" w:right="-3798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keepNext w:val="1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" w:right="0" w:firstLine="0"/>
              <w:jc w:val="left"/>
              <w:rPr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Uso consapevole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strategie di comprensione del testo  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come abilità trasversale a tutte le discipline.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2900" w:right="-3798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4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" w:right="0" w:firstLine="0"/>
              <w:jc w:val="left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Acquisizione della capacità di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 produrre  correttamente testi scritti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seguendo attività di generazione delle idee, trascrizione e revisione ricorsiva.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2900" w:right="-3798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6">
            <w:pPr>
              <w:keepNext w:val="1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" w:right="0" w:firstLine="0"/>
              <w:jc w:val="left"/>
              <w:rPr>
                <w:rFonts w:ascii="Calibri" w:cs="Calibri" w:eastAsia="Calibri" w:hAnsi="Calibri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Acquisizione della capacità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analizzare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il compito di apprendimento  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pianificare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correlate strategie per affrontarlo.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keepNext w:val="1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" w:right="0" w:firstLine="0"/>
              <w:jc w:val="left"/>
              <w:rPr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Utilizzo di un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metodo efficace di consolidamento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 memorizzazione e studio individuale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 delle discipline.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keepNext w:val="1"/>
              <w:keepLines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90"/>
                <w:tab w:val="left" w:leader="none" w:pos="3510"/>
              </w:tabs>
              <w:spacing w:after="0" w:before="0" w:line="240" w:lineRule="auto"/>
              <w:ind w:left="57" w:right="0" w:firstLine="0"/>
              <w:jc w:val="left"/>
              <w:rPr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Miglioramento delle competenze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1"/>
                <w:szCs w:val="21"/>
                <w:rtl w:val="0"/>
              </w:rPr>
              <w:t xml:space="preserve">relazionali e prosociali.</w:t>
            </w:r>
            <w:r w:rsidDel="00000000" w:rsidR="00000000" w:rsidRPr="00000000">
              <w:rPr>
                <w:rFonts w:ascii="Calibri" w:cs="Calibri" w:eastAsia="Calibri" w:hAnsi="Calibri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widowControl w:val="0"/>
        <w:tabs>
          <w:tab w:val="left" w:leader="none" w:pos="3510"/>
        </w:tabs>
        <w:jc w:val="both"/>
        <w:rPr>
          <w:rFonts w:ascii="Arial Rounded" w:cs="Arial Rounded" w:eastAsia="Arial Rounded" w:hAnsi="Arial Rounded"/>
          <w:b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ind w:left="0" w:right="0" w:firstLine="0"/>
        <w:jc w:val="both"/>
        <w:rPr>
          <w:rFonts w:ascii="Arial Rounded" w:cs="Arial Rounded" w:eastAsia="Arial Rounded" w:hAnsi="Arial Rounded"/>
          <w:b w:val="1"/>
          <w:sz w:val="20"/>
          <w:szCs w:val="2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Chieti,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                                                                                                                                  </w:t>
      </w: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Il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center"/>
        <w:rPr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                      </w:t>
        <w:tab/>
        <w:tab/>
        <w:tab/>
        <w:tab/>
        <w:t xml:space="preserve">  Prof.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224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  <w:font w:name="Arial Rounded"/>
  <w:font w:name="Liberation Sans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widowControl w:val="0"/>
      <w:jc w:val="center"/>
      <w:rPr/>
    </w:pP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6124575" cy="183356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4575" cy="18335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Titolo10">
    <w:name w:val="Titolo 1"/>
    <w:basedOn w:val="Normal"/>
    <w:next w:val="Normal"/>
    <w:autoRedefine w:val="0"/>
    <w:hidden w:val="0"/>
    <w:qFormat w:val="0"/>
    <w:pPr>
      <w:keepNext w:val="1"/>
      <w:widowControl w:val="0"/>
      <w:numPr>
        <w:ilvl w:val="0"/>
        <w:numId w:val="1"/>
      </w:numPr>
      <w:tabs>
        <w:tab w:val="left" w:leader="none" w:pos="1290"/>
        <w:tab w:val="left" w:leader="none" w:pos="3510"/>
      </w:tabs>
      <w:suppressAutoHyphens w:val="0"/>
      <w:autoSpaceDE w:val="0"/>
      <w:bidi w:val="0"/>
      <w:spacing w:line="1" w:lineRule="atLeast"/>
      <w:ind w:left="1416" w:right="0" w:leftChars="-1" w:rightChars="0" w:firstLine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"/>
    <w:next w:val="Normal"/>
    <w:autoRedefine w:val="0"/>
    <w:hidden w:val="0"/>
    <w:qFormat w:val="0"/>
    <w:pPr>
      <w:keepNext w:val="1"/>
      <w:widowControl w:val="0"/>
      <w:numPr>
        <w:ilvl w:val="1"/>
        <w:numId w:val="1"/>
      </w:numPr>
      <w:tabs>
        <w:tab w:val="left" w:leader="none" w:pos="1290"/>
        <w:tab w:val="left" w:leader="none" w:pos="3510"/>
      </w:tabs>
      <w:suppressAutoHyphens w:val="0"/>
      <w:autoSpaceDE w:val="0"/>
      <w:bidi w:val="0"/>
      <w:spacing w:line="1" w:lineRule="atLeast"/>
      <w:ind w:left="1416" w:right="0" w:leftChars="-1" w:rightChars="0" w:firstLine="0" w:firstLineChars="-1"/>
      <w:jc w:val="both"/>
      <w:textDirection w:val="btLr"/>
      <w:textAlignment w:val="top"/>
      <w:outlineLvl w:val="1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widowControl w:val="0"/>
      <w:numPr>
        <w:ilvl w:val="2"/>
        <w:numId w:val="1"/>
      </w:numPr>
      <w:suppressAutoHyphens w:val="0"/>
      <w:autoSpaceDE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4">
    <w:name w:val="Titolo 4"/>
    <w:basedOn w:val="Titolo"/>
    <w:next w:val="Corpodeltesto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3"/>
    </w:pPr>
    <w:rPr>
      <w:rFonts w:ascii="Liberation Sans" w:cs="Lucida Sans" w:eastAsia="Microsoft YaHei" w:hAnsi="Liberation Sans"/>
      <w:b w:val="1"/>
      <w:bCs w:val="1"/>
      <w:i w:val="1"/>
      <w:iCs w:val="1"/>
      <w:w w:val="100"/>
      <w:position w:val="-1"/>
      <w:sz w:val="27"/>
      <w:szCs w:val="27"/>
      <w:effect w:val="none"/>
      <w:vertAlign w:val="baseline"/>
      <w:cs w:val="0"/>
      <w:em w:val="none"/>
      <w:lang w:bidi="ar-SA" w:eastAsia="zh-CN" w:val="it-IT"/>
    </w:rPr>
  </w:style>
  <w:style w:type="paragraph" w:styleId="Titolo5">
    <w:name w:val="Titolo 5"/>
    <w:basedOn w:val="Titolo"/>
    <w:next w:val="Corpodeltesto"/>
    <w:autoRedefine w:val="0"/>
    <w:hidden w:val="0"/>
    <w:qFormat w:val="0"/>
    <w:pPr>
      <w:keepNext w:val="1"/>
      <w:widowControl w:val="1"/>
      <w:numPr>
        <w:ilvl w:val="4"/>
        <w:numId w:val="1"/>
      </w:numPr>
      <w:suppressAutoHyphens w:val="0"/>
      <w:bidi w:val="0"/>
      <w:spacing w:after="60" w:before="120" w:line="1" w:lineRule="atLeast"/>
      <w:ind w:leftChars="-1" w:rightChars="0" w:firstLineChars="-1"/>
      <w:textDirection w:val="btLr"/>
      <w:textAlignment w:val="top"/>
      <w:outlineLvl w:val="4"/>
    </w:pPr>
    <w:rPr>
      <w:rFonts w:ascii="Liberation Sans" w:cs="Lucida Sans" w:eastAsia="Microsoft YaHei" w:hAnsi="Liberation Sans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6">
    <w:name w:val="Titolo 6"/>
    <w:basedOn w:val="Titolo"/>
    <w:next w:val="Corpodeltesto"/>
    <w:autoRedefine w:val="0"/>
    <w:hidden w:val="0"/>
    <w:qFormat w:val="0"/>
    <w:pPr>
      <w:keepNext w:val="1"/>
      <w:widowControl w:val="1"/>
      <w:numPr>
        <w:ilvl w:val="5"/>
        <w:numId w:val="1"/>
      </w:numPr>
      <w:suppressAutoHyphens w:val="0"/>
      <w:bidi w:val="0"/>
      <w:spacing w:after="60" w:before="60" w:line="1" w:lineRule="atLeast"/>
      <w:ind w:leftChars="-1" w:rightChars="0" w:firstLineChars="-1"/>
      <w:textDirection w:val="btLr"/>
      <w:textAlignment w:val="top"/>
      <w:outlineLvl w:val="5"/>
    </w:pPr>
    <w:rPr>
      <w:rFonts w:ascii="Liberation Sans" w:cs="Lucida Sans" w:eastAsia="Microsoft YaHei" w:hAnsi="Liberation Sans"/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7">
    <w:name w:val="Titolo 7"/>
    <w:basedOn w:val="Titolo"/>
    <w:next w:val="Corpodeltesto"/>
    <w:autoRedefine w:val="0"/>
    <w:hidden w:val="0"/>
    <w:qFormat w:val="0"/>
    <w:pPr>
      <w:keepNext w:val="1"/>
      <w:widowControl w:val="1"/>
      <w:numPr>
        <w:ilvl w:val="6"/>
        <w:numId w:val="1"/>
      </w:numPr>
      <w:suppressAutoHyphens w:val="0"/>
      <w:bidi w:val="0"/>
      <w:spacing w:after="60" w:before="60" w:line="1" w:lineRule="atLeast"/>
      <w:ind w:leftChars="-1" w:rightChars="0" w:firstLineChars="-1"/>
      <w:textDirection w:val="btLr"/>
      <w:textAlignment w:val="top"/>
      <w:outlineLvl w:val="6"/>
    </w:pPr>
    <w:rPr>
      <w:rFonts w:ascii="Liberation Sans" w:cs="Lucida Sans" w:eastAsia="Microsoft YaHei" w:hAnsi="Liberation Sans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Arial" w:cs="Arial" w:eastAsia="Calibri" w:hAnsi="Arial"/>
      <w:iCs w:val="1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Times New Roman" w:cs="Courier New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4">
    <w:name w:val="WW8Num6z4"/>
    <w:next w:val="WW8Num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5">
    <w:name w:val="WW8Num6z5"/>
    <w:next w:val="WW8Num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6">
    <w:name w:val="WW8Num6z6"/>
    <w:next w:val="WW8Num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7">
    <w:name w:val="WW8Num6z7"/>
    <w:next w:val="WW8Num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8">
    <w:name w:val="WW8Num6z8"/>
    <w:next w:val="WW8Num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Times New Roman" w:cs="Courier New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4">
    <w:name w:val="WW8Num7z4"/>
    <w:next w:val="WW8Num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5">
    <w:name w:val="WW8Num7z5"/>
    <w:next w:val="WW8Num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6">
    <w:name w:val="WW8Num7z6"/>
    <w:next w:val="WW8Num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7">
    <w:name w:val="WW8Num7z7"/>
    <w:next w:val="WW8Num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8">
    <w:name w:val="WW8Num7z8"/>
    <w:next w:val="WW8Num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4">
    <w:name w:val="WW8Num8z4"/>
    <w:next w:val="WW8Num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5">
    <w:name w:val="WW8Num8z5"/>
    <w:next w:val="WW8Num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6">
    <w:name w:val="WW8Num8z6"/>
    <w:next w:val="WW8Num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7">
    <w:name w:val="WW8Num8z7"/>
    <w:next w:val="WW8Num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8">
    <w:name w:val="WW8Num8z8"/>
    <w:next w:val="WW8Num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Times New Roman" w:cs="Courier New" w:hAnsi="Times New Roman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4">
    <w:name w:val="WW8Num9z4"/>
    <w:next w:val="WW8Num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5">
    <w:name w:val="WW8Num9z5"/>
    <w:next w:val="WW8Num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6">
    <w:name w:val="WW8Num9z6"/>
    <w:next w:val="WW8Num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7">
    <w:name w:val="WW8Num9z7"/>
    <w:next w:val="WW8Num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8">
    <w:name w:val="WW8Num9z8"/>
    <w:next w:val="WW8Num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Courier New" w:cs="Times New Roman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Times New Roman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Times New Roman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Times New Roman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Times New Roman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3">
    <w:name w:val="WW8Num18z3"/>
    <w:next w:val="WW8Num1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Times New Roman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caps w:val="1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3">
    <w:name w:val="WW8Num20z3"/>
    <w:next w:val="WW8Num2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7z0">
    <w:name w:val="WW8Num37z0"/>
    <w:next w:val="WW8Num37z0"/>
    <w:autoRedefine w:val="0"/>
    <w:hidden w:val="0"/>
    <w:qFormat w:val="0"/>
    <w:rPr>
      <w:caps w:val="0"/>
      <w:smallCaps w:val="0"/>
      <w:w w:val="100"/>
      <w:position w:val="-1"/>
      <w:effect w:val="none"/>
      <w:vertAlign w:val="baseline"/>
      <w:cs w:val="0"/>
      <w:em w:val="none"/>
      <w:lang/>
    </w:rPr>
  </w:style>
  <w:style w:type="character" w:styleId="WW-Car.predefinitoparagrafo">
    <w:name w:val="WW-Car. predefinito paragrafo"/>
    <w:next w:val="WW-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St9z0">
    <w:name w:val="WW8NumSt9z0"/>
    <w:next w:val="WW8NumSt9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4z0">
    <w:name w:val="WW8NumSt14z0"/>
    <w:next w:val="WW8NumSt1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7z0">
    <w:name w:val="WW8NumSt17z0"/>
    <w:next w:val="WW8NumSt1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-Caratterepredefinitoparagrafo">
    <w:name w:val="WW-Carattere predefinito paragrafo"/>
    <w:next w:val="WW-Carattere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itolo3Carattere">
    <w:name w:val="Titolo 3 Carattere"/>
    <w:next w:val="Titolo3Caratter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Titolo1Carattere">
    <w:name w:val="Titolo 1 Carattere"/>
    <w:next w:val="Titolo1Carattere"/>
    <w:autoRedefine w:val="0"/>
    <w:hidden w:val="0"/>
    <w:qFormat w:val="0"/>
    <w:rPr>
      <w:w w:val="100"/>
      <w:position w:val="-1"/>
      <w:u w:val="single"/>
      <w:effect w:val="none"/>
      <w:vertAlign w:val="baseline"/>
      <w:cs w:val="0"/>
      <w:em w:val="none"/>
      <w:lang w:eastAsia="zh-CN"/>
    </w:rPr>
  </w:style>
  <w:style w:type="character" w:styleId="Titolo2Carattere">
    <w:name w:val="Titolo 2 Carattere"/>
    <w:next w:val="Titolo2Carattere"/>
    <w:autoRedefine w:val="0"/>
    <w:hidden w:val="0"/>
    <w:qFormat w:val="0"/>
    <w:rPr>
      <w:b w:val="1"/>
      <w:bCs w:val="1"/>
      <w:w w:val="100"/>
      <w:position w:val="-1"/>
      <w:sz w:val="24"/>
      <w:u w:val="single"/>
      <w:effect w:val="none"/>
      <w:vertAlign w:val="baseline"/>
      <w:cs w:val="0"/>
      <w:em w:val="none"/>
      <w:lang w:eastAsia="zh-CN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eastAsia="zh-CN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styleId="FontStyle18">
    <w:name w:val="Font Style18"/>
    <w:next w:val="FontStyle18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eastAsia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Enfasiforte">
    <w:name w:val="Enfasi forte"/>
    <w:next w:val="Enfasi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ahoma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ahoma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1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Intestazione2">
    <w:name w:val="Intestazione2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ohit Hindi" w:eastAsia="WenQuanYi Zen 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"/>
    <w:next w:val="Intestazioneepièdipagin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DejaVu Sans" w:eastAsia="DejaVu Sans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DejaVu Sans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Normal"/>
    <w:next w:val="Didascalia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ahoma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estodelblocco1">
    <w:name w:val="Testo del blocco1"/>
    <w:basedOn w:val="Normal"/>
    <w:next w:val="Testodelblocco1"/>
    <w:autoRedefine w:val="0"/>
    <w:hidden w:val="0"/>
    <w:qFormat w:val="0"/>
    <w:pPr>
      <w:widowControl w:val="0"/>
      <w:tabs>
        <w:tab w:val="left" w:leader="none" w:pos="2160"/>
      </w:tabs>
      <w:suppressAutoHyphens w:val="0"/>
      <w:autoSpaceDE w:val="0"/>
      <w:bidi w:val="0"/>
      <w:spacing w:line="240" w:lineRule="atLeast"/>
      <w:ind w:left="720" w:right="818" w:leftChars="-1" w:rightChars="0" w:firstLine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Liberation Sans" w:eastAsia="Times New Roman" w:hAnsi="Liberation Sans"/>
      <w:b w:val="0"/>
      <w:bCs w:val="0"/>
      <w:i w:val="0"/>
      <w:iCs w:val="0"/>
      <w:strike w:val="0"/>
      <w:dstrike w:val="0"/>
      <w:outline w:val="0"/>
      <w:shadow w:val="0"/>
      <w:color w:val="000000"/>
      <w:w w:val="100"/>
      <w:position w:val="-1"/>
      <w:sz w:val="24"/>
      <w:szCs w:val="24"/>
      <w:u w:val="none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Liberation Sans" w:eastAsia="Times New Roman" w:hAnsi="Liberation Sans"/>
      <w:b w:val="1"/>
      <w:bCs w:val="1"/>
      <w:i w:val="0"/>
      <w:iCs w:val="0"/>
      <w:strike w:val="0"/>
      <w:dstrike w:val="0"/>
      <w:outline w:val="0"/>
      <w:shadow w:val="0"/>
      <w:color w:val="000000"/>
      <w:w w:val="100"/>
      <w:position w:val="-1"/>
      <w:sz w:val="24"/>
      <w:szCs w:val="24"/>
      <w:u w:val="none"/>
      <w:effect w:val="none"/>
      <w:vertAlign w:val="baseline"/>
      <w:cs w:val="0"/>
      <w:em w:val="none"/>
      <w:lang w:bidi="ar-SA" w:eastAsia="zh-CN" w:val="it-IT"/>
    </w:rPr>
  </w:style>
  <w:style w:type="paragraph" w:styleId="Corpodeltesto21">
    <w:name w:val="Corpo del testo 21"/>
    <w:basedOn w:val="Normal"/>
    <w:next w:val="Corpodeltesto21"/>
    <w:autoRedefine w:val="0"/>
    <w:hidden w:val="0"/>
    <w:qFormat w:val="0"/>
    <w:pPr>
      <w:widowControl w:val="0"/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rpodeltesto31">
    <w:name w:val="Corpo del testo 31"/>
    <w:basedOn w:val="Normal"/>
    <w:next w:val="Corpodeltesto31"/>
    <w:autoRedefine w:val="0"/>
    <w:hidden w:val="0"/>
    <w:qFormat w:val="0"/>
    <w:pPr>
      <w:widowControl w:val="0"/>
      <w:suppressAutoHyphens w:val="0"/>
      <w:autoSpaceDE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"/>
    <w:next w:val="Paragrafoelenco"/>
    <w:autoRedefine w:val="0"/>
    <w:hidden w:val="0"/>
    <w:qFormat w:val="0"/>
    <w:pPr>
      <w:widowControl w:val="1"/>
      <w:suppressAutoHyphens w:val="1"/>
      <w:bidi w:val="0"/>
      <w:spacing w:line="1" w:lineRule="atLeast"/>
      <w:ind w:left="720" w:right="0" w:leftChars="-1" w:rightChars="0" w:firstLine="0" w:firstLineChars="-1"/>
      <w:jc w:val="both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LO-Normal">
    <w:name w:val="LO-Normal"/>
    <w:next w:val="LO-Normal"/>
    <w:autoRedefine w:val="0"/>
    <w:hidden w:val="0"/>
    <w:qFormat w:val="0"/>
    <w:pPr>
      <w:widowControl w:val="1"/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Calibri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rpodeltesto22">
    <w:name w:val="Corpo del testo 22"/>
    <w:basedOn w:val="Normal"/>
    <w:next w:val="Corpodeltesto2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rpodeltesto32">
    <w:name w:val="Corpo del testo 32"/>
    <w:basedOn w:val="Normal"/>
    <w:next w:val="Corpodeltesto32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Rientrocorpodeltesto21">
    <w:name w:val="Rientro corpo del testo 21"/>
    <w:basedOn w:val="Normal"/>
    <w:next w:val="Rientrocorpodeltesto21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Liberation Sans" w:eastAsia="Times New Roman" w:hAnsi="Liberation Sans"/>
      <w:b w:val="1"/>
      <w:bCs w:val="1"/>
      <w:i w:val="0"/>
      <w:iCs w:val="0"/>
      <w:strike w:val="0"/>
      <w:dstrike w:val="0"/>
      <w:outline w:val="0"/>
      <w:shadow w:val="0"/>
      <w:color w:val="000000"/>
      <w:w w:val="100"/>
      <w:position w:val="-1"/>
      <w:sz w:val="24"/>
      <w:szCs w:val="24"/>
      <w:u w:val="none"/>
      <w:effect w:val="none"/>
      <w:vertAlign w:val="baseline"/>
      <w:cs w:val="0"/>
      <w:em w:val="none"/>
      <w:lang w:bidi="ar-SA" w:eastAsia="zh-CN" w:val="it-IT"/>
    </w:rPr>
  </w:style>
  <w:style w:type="paragraph" w:styleId="Lineaorizzontale">
    <w:name w:val="Linea orizzontale"/>
    <w:basedOn w:val="Normal"/>
    <w:next w:val="Corpodeltesto"/>
    <w:autoRedefine w:val="0"/>
    <w:hidden w:val="0"/>
    <w:qFormat w:val="0"/>
    <w:pPr>
      <w:widowControl w:val="1"/>
      <w:suppressLineNumbers w:val="1"/>
      <w:pBdr>
        <w:top w:color="000000" w:space="0" w:sz="0" w:val="none"/>
        <w:left w:color="000000" w:space="0" w:sz="0" w:val="none"/>
        <w:bottom w:color="808080" w:space="0" w:sz="1" w:val="double"/>
        <w:right w:color="000000" w:space="0" w:sz="0" w:val="none"/>
      </w:pBdr>
      <w:suppressAutoHyphens w:val="0"/>
      <w:bidi w:val="0"/>
      <w:spacing w:after="283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12"/>
      <w:szCs w:val="12"/>
      <w:effect w:val="none"/>
      <w:vertAlign w:val="baseline"/>
      <w:cs w:val="0"/>
      <w:em w:val="none"/>
      <w:lang w:bidi="ar-SA" w:eastAsia="zh-CN" w:val="it-IT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1"/>
      <w:suppressAutoHyphens w:val="0"/>
      <w:bidi w:val="0"/>
      <w:spacing w:after="0" w:before="0" w:line="240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3l+/xEaN/WbBgsuQw1Y84/acPA==">CgMxLjA4AHIhMXBKWDFuQjBFbTgwRUh2ek03YU9lRE1fWVF6NTViQlJF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2021-11-09T14:49:00Z</dcterms:created>
  <dc:creator>Rory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